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6"/>
        </w:tabs>
        <w:spacing w:line="600" w:lineRule="exact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济宁市财信金科小</w:t>
      </w:r>
      <w:bookmarkStart w:id="0" w:name="_GoBack"/>
      <w:bookmarkEnd w:id="0"/>
      <w:r>
        <w:rPr>
          <w:rFonts w:hint="eastAsia" w:ascii="方正小标宋简体" w:hAnsi="仿宋" w:eastAsia="方正小标宋简体"/>
          <w:b/>
          <w:sz w:val="44"/>
          <w:szCs w:val="44"/>
        </w:rPr>
        <w:t>额贷款股份有限公司</w:t>
      </w:r>
    </w:p>
    <w:p>
      <w:pPr>
        <w:tabs>
          <w:tab w:val="left" w:pos="666"/>
        </w:tabs>
        <w:spacing w:line="600" w:lineRule="exact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" w:eastAsia="方正小标宋简体"/>
          <w:b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第一季度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财务等重大信息报告</w:t>
      </w:r>
    </w:p>
    <w:p>
      <w:pPr>
        <w:tabs>
          <w:tab w:val="left" w:pos="666"/>
        </w:tabs>
        <w:spacing w:line="600" w:lineRule="exact"/>
        <w:ind w:firstLine="531" w:firstLineChars="147"/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1.公司名称：济宁市财信金科小额贷款股份有限公司</w:t>
      </w:r>
    </w:p>
    <w:p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2.法定代表人：刘雪峰</w:t>
      </w:r>
    </w:p>
    <w:p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3.注册地址：济宁市任城区环城北路19号关帝庙金融街</w:t>
      </w:r>
    </w:p>
    <w:p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4.经营范围：在山东省范围内，办理各项小额贷款，股权投资（总投资额不超过注册资本的30%），委托贷款，开展小企业发展、管理、财务等咨询业务，其他经批准的业务。</w:t>
      </w:r>
    </w:p>
    <w:p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5.公司简介: 公司成立于2013年11月，成立之初注册资本2.2亿元, 隶属于市政府投融资管理中心。2016年底，公司增资至5亿元，隶属于山东公用控股有限公司。</w:t>
      </w:r>
    </w:p>
    <w:p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自成立以来，一直以助推小微、三农企业发展为己任，注重发挥小贷公司“短、平、快”的优势，为济宁市实体经济的发展提供了多层次、多元化的金融服务。公司现有员工48人，下设业务发展部、风险控制部、法律合规部、资产管理部、预算财务部、综合管理部，已逐步打造出一个专业高效、充满活力的经营团队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公司共8家股东，实收资本 50000 万元。其中，国有股东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家，股份4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4502.88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万元，占比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89.01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%；民营股东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家，股份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5497.12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万元，占比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10.99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 xml:space="preserve">%。  </w:t>
      </w:r>
    </w:p>
    <w:p>
      <w:pPr>
        <w:tabs>
          <w:tab w:val="left" w:pos="666"/>
        </w:tabs>
        <w:spacing w:line="500" w:lineRule="exact"/>
        <w:ind w:firstLine="630" w:firstLineChars="196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>
      <w:pPr>
        <w:ind w:firstLine="643" w:firstLineChars="200"/>
        <w:rPr>
          <w:rFonts w:ascii="Times New Roman" w:hAnsi="Times New Roman" w:eastAsia="方正仿宋简体"/>
          <w:b/>
          <w:bCs/>
          <w:color w:val="auto"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69755.11万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元；负债总额：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10413.75万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59341.36万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元；营业收入：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3363.15万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营业成本：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2580.44万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元；利润总额：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792.06万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元；净利润：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472.78万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元。</w:t>
      </w:r>
    </w:p>
    <w:p>
      <w:pPr>
        <w:pStyle w:val="4"/>
        <w:spacing w:line="500" w:lineRule="exact"/>
        <w:ind w:firstLine="640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三、财务预算执行情况</w:t>
      </w:r>
    </w:p>
    <w:p>
      <w:pPr>
        <w:ind w:firstLine="630" w:firstLineChars="196"/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3363.15万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59.93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；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营业成本：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2580.44万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元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预算累计应完成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25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119.3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%；利润总额：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792.06万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25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28.99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%,；净利润：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472.78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25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23.08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。</w:t>
      </w:r>
    </w:p>
    <w:p>
      <w:pPr>
        <w:rPr>
          <w:rFonts w:ascii="Times New Roman" w:hAnsi="Times New Roman" w:eastAsia="方正仿宋简体" w:cs="Times New Roman"/>
          <w:b/>
          <w:sz w:val="32"/>
          <w:szCs w:val="32"/>
        </w:rPr>
      </w:pPr>
    </w:p>
    <w:p/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367E21C-0518-46BE-9FFD-BB0F59DDA725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5BD21AE1-A8D8-495E-893F-73F54B50C11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1202710-66E2-45E6-ACFF-02FFF2B1AA11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5364E828-4AAC-430A-B3EB-5AE1A2F193FC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F997A1A2-7C80-4325-8C9A-6945E77134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NWQ5N2E3ZmRkM2YzYTAyZTMzZjdmNjkwMjA3NGEifQ=="/>
  </w:docVars>
  <w:rsids>
    <w:rsidRoot w:val="00000000"/>
    <w:rsid w:val="0507394A"/>
    <w:rsid w:val="0FFD23B0"/>
    <w:rsid w:val="17033CFE"/>
    <w:rsid w:val="21C30312"/>
    <w:rsid w:val="22F55F7B"/>
    <w:rsid w:val="26EC77AD"/>
    <w:rsid w:val="2BBE56A5"/>
    <w:rsid w:val="3D200CEB"/>
    <w:rsid w:val="418A09F4"/>
    <w:rsid w:val="4C1602AB"/>
    <w:rsid w:val="4C1C66ED"/>
    <w:rsid w:val="64267CB1"/>
    <w:rsid w:val="68BE7F21"/>
    <w:rsid w:val="6A072332"/>
    <w:rsid w:val="7A022D86"/>
    <w:rsid w:val="7A800448"/>
    <w:rsid w:val="7F9F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639</Words>
  <Characters>785</Characters>
  <Lines>0</Lines>
  <Paragraphs>0</Paragraphs>
  <TotalTime>96</TotalTime>
  <ScaleCrop>false</ScaleCrop>
  <LinksUpToDate>false</LinksUpToDate>
  <CharactersWithSpaces>792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2024-08-15T23:56:00Z</dcterms:created>
  <dc:creator>Administrator</dc:creator>
  <cp:lastModifiedBy>张娜</cp:lastModifiedBy>
  <dcterms:modified xsi:type="dcterms:W3CDTF">2025-04-30T09:53:52Z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286D9B31BFDC40A8A31593FC6E8C815B_12</vt:lpwstr>
  </property>
  <property fmtid="{D5CDD505-2E9C-101B-9397-08002B2CF9AE}" pid="4" name="KSOTemplateDocerSaveRecord">
    <vt:lpwstr>eyJoZGlkIjoiYzUzNWQ5N2E3ZmRkM2YzYTAyZTMzZjdmNjkwMjA3NGEiLCJ1c2VySWQiOiI4NjcyNDEwNzgifQ==</vt:lpwstr>
  </property>
</Properties>
</file>